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375"/>
        <w:tblW w:w="14591" w:type="dxa"/>
        <w:tblLook w:val="04A0" w:firstRow="1" w:lastRow="0" w:firstColumn="1" w:lastColumn="0" w:noHBand="0" w:noVBand="1"/>
      </w:tblPr>
      <w:tblGrid>
        <w:gridCol w:w="1791"/>
        <w:gridCol w:w="1823"/>
        <w:gridCol w:w="1696"/>
        <w:gridCol w:w="1414"/>
        <w:gridCol w:w="2274"/>
        <w:gridCol w:w="2543"/>
        <w:gridCol w:w="1823"/>
        <w:gridCol w:w="1227"/>
      </w:tblGrid>
      <w:tr w:rsidR="00733790" w:rsidRPr="00733790" w:rsidTr="00854D02">
        <w:trPr>
          <w:trHeight w:val="661"/>
        </w:trPr>
        <w:tc>
          <w:tcPr>
            <w:tcW w:w="145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val="en-US"/>
              </w:rPr>
              <w:t>RAPORTI I REALIZIMIT TË</w:t>
            </w:r>
            <w:r w:rsidRPr="00733790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BUXHET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val="en-US"/>
              </w:rPr>
              <w:t>IT PER PERIUDHEN JANAR- SHTATOR</w:t>
            </w:r>
            <w:r w:rsidRPr="00733790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2025                                                   MINISTRIA E MBROJTJES</w:t>
            </w:r>
          </w:p>
        </w:tc>
      </w:tr>
      <w:tr w:rsidR="00733790" w:rsidRPr="00733790" w:rsidTr="00854D02">
        <w:trPr>
          <w:trHeight w:val="1324"/>
        </w:trPr>
        <w:tc>
          <w:tcPr>
            <w:tcW w:w="179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73379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PËRSHKRIMI 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BUXHETI  AKTUAL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73379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SHPENZIMI 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BUXHETIT  JANAR- SHTATOR 2025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73379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% E SHPENZIMIT  NË RAPORT ME BUXHETIN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73379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ZOTIMET/OBLIGIMET</w:t>
            </w:r>
          </w:p>
        </w:tc>
        <w:tc>
          <w:tcPr>
            <w:tcW w:w="25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73379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% E ZOTIMEVE/OBLIGIMEVE NË RAPORT ME BUXHETIN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73379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BUXHETI I LIRË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73379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% E BUXHETIT TË LIRË NË RAPORT ME BUXHETIN </w:t>
            </w:r>
          </w:p>
        </w:tc>
      </w:tr>
      <w:tr w:rsidR="00733790" w:rsidRPr="00733790" w:rsidTr="00854D02">
        <w:trPr>
          <w:trHeight w:val="264"/>
        </w:trPr>
        <w:tc>
          <w:tcPr>
            <w:tcW w:w="17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73379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73379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B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73379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B/A*100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73379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C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73379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C/A*100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73379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D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73379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D/A*100</w:t>
            </w:r>
          </w:p>
        </w:tc>
      </w:tr>
      <w:tr w:rsidR="00733790" w:rsidRPr="00733790" w:rsidTr="00854D02">
        <w:trPr>
          <w:trHeight w:val="542"/>
        </w:trPr>
        <w:tc>
          <w:tcPr>
            <w:tcW w:w="1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337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     217 MINISTRIA E MBROJTJES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337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209,664,300.35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337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85,435,634.23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337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40.75%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337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14,575,522.90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337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6.95%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337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109,653,143.22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3379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52.30%</w:t>
            </w:r>
          </w:p>
        </w:tc>
      </w:tr>
      <w:tr w:rsidR="00733790" w:rsidRPr="00733790" w:rsidTr="00854D02">
        <w:trPr>
          <w:trHeight w:val="555"/>
        </w:trPr>
        <w:tc>
          <w:tcPr>
            <w:tcW w:w="1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3379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11 PAGAT , SHTESAT DHE KOMPENSIMET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3379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49,214,440.35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3379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37,109,421.78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3379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75.40%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3379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0.00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3379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0.00%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3379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12,105,018.57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3379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24.60%</w:t>
            </w:r>
          </w:p>
        </w:tc>
      </w:tr>
      <w:tr w:rsidR="00733790" w:rsidRPr="00733790" w:rsidTr="00854D02">
        <w:trPr>
          <w:trHeight w:val="555"/>
        </w:trPr>
        <w:tc>
          <w:tcPr>
            <w:tcW w:w="1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3379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13 MALLRAT DHE SHËRBIMET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3379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45,344,600.00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3379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11,142,396.27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3379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24.57%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3379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3,214,798.02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3379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7.09%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3379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30,987,405.71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3379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68.34%</w:t>
            </w:r>
          </w:p>
        </w:tc>
      </w:tr>
      <w:tr w:rsidR="00733790" w:rsidRPr="00733790" w:rsidTr="00854D02">
        <w:trPr>
          <w:trHeight w:val="555"/>
        </w:trPr>
        <w:tc>
          <w:tcPr>
            <w:tcW w:w="1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3379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14 SHPENZIMET KOMUNALE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3379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1,164,000.00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3379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787,673.38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3379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67.67%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3379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654.05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3379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0.06%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3379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375,672.57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3379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32.27%</w:t>
            </w:r>
          </w:p>
        </w:tc>
      </w:tr>
      <w:tr w:rsidR="00733790" w:rsidRPr="00733790" w:rsidTr="00854D02">
        <w:trPr>
          <w:trHeight w:val="608"/>
        </w:trPr>
        <w:tc>
          <w:tcPr>
            <w:tcW w:w="17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3379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30 INVESTIMET KAPITALE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3379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113,941,260.00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3379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36,396,142.80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3379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31.94%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3379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11,360,070.83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3379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9.97%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3379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66,185,046.37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33790" w:rsidRPr="00733790" w:rsidRDefault="00733790" w:rsidP="007337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 w:rsidRPr="0073379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58.09%</w:t>
            </w:r>
          </w:p>
        </w:tc>
      </w:tr>
    </w:tbl>
    <w:p w:rsidR="0012601E" w:rsidRDefault="0012601E">
      <w:bookmarkStart w:id="0" w:name="_GoBack"/>
      <w:bookmarkEnd w:id="0"/>
    </w:p>
    <w:sectPr w:rsidR="0012601E" w:rsidSect="0073379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AD1"/>
    <w:rsid w:val="0012601E"/>
    <w:rsid w:val="003D7AD1"/>
    <w:rsid w:val="00733790"/>
    <w:rsid w:val="0085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C7680F-BDC9-4C84-A521-D22E6773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4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Fahrije Sadiku</dc:creator>
  <cp:keywords/>
  <dc:description/>
  <cp:lastModifiedBy>Fahrije Sadiku</cp:lastModifiedBy>
  <cp:revision>3</cp:revision>
  <dcterms:created xsi:type="dcterms:W3CDTF">2025-10-03T11:07:00Z</dcterms:created>
  <dcterms:modified xsi:type="dcterms:W3CDTF">2025-10-03T11:15:00Z</dcterms:modified>
</cp:coreProperties>
</file>