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AF" w:rsidRDefault="00D849AF" w:rsidP="00D849AF">
      <w:pPr>
        <w:jc w:val="center"/>
        <w:rPr>
          <w:rFonts w:eastAsia="Times New Roman"/>
          <w:b/>
        </w:rPr>
      </w:pPr>
    </w:p>
    <w:p w:rsidR="00D849AF" w:rsidRPr="00567405" w:rsidRDefault="00D849AF" w:rsidP="00D849AF">
      <w:pPr>
        <w:jc w:val="center"/>
        <w:rPr>
          <w:rFonts w:ascii="Book Antiqua" w:hAnsi="Book Antiqua" w:cs="Book Antiqua"/>
        </w:rPr>
      </w:pPr>
      <w:r w:rsidRPr="0067039A">
        <w:rPr>
          <w:rFonts w:ascii="Book Antiqua" w:hAnsi="Book Antiqua"/>
          <w:noProof/>
          <w:sz w:val="22"/>
          <w:lang w:val="en-US"/>
        </w:rPr>
        <w:drawing>
          <wp:inline distT="0" distB="0" distL="0" distR="0" wp14:anchorId="5200429F" wp14:editId="6F08B636">
            <wp:extent cx="922655" cy="1021715"/>
            <wp:effectExtent l="0" t="0" r="0" b="6985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3"/>
    </w:p>
    <w:bookmarkEnd w:id="0"/>
    <w:p w:rsidR="00D849AF" w:rsidRDefault="00D849AF" w:rsidP="00D849AF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D849AF" w:rsidRDefault="00D849AF" w:rsidP="00D849AF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>
        <w:rPr>
          <w:rFonts w:ascii="Book Antiqua" w:hAnsi="Book Antiqua" w:cs="Book Antiqua"/>
          <w:b/>
          <w:bCs/>
          <w:sz w:val="26"/>
          <w:szCs w:val="26"/>
        </w:rPr>
        <w:t>Republic</w:t>
      </w:r>
      <w:proofErr w:type="spellEnd"/>
      <w:r>
        <w:rPr>
          <w:rFonts w:ascii="Book Antiqua" w:hAnsi="Book Antiqua" w:cs="Book Antiqua"/>
          <w:b/>
          <w:bCs/>
          <w:sz w:val="26"/>
          <w:szCs w:val="26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 w:val="26"/>
          <w:szCs w:val="26"/>
        </w:rPr>
        <w:t>of</w:t>
      </w:r>
      <w:proofErr w:type="spellEnd"/>
      <w:r>
        <w:rPr>
          <w:rFonts w:ascii="Book Antiqua" w:hAnsi="Book Antiqua" w:cs="Book Antiqua"/>
          <w:b/>
          <w:bCs/>
          <w:sz w:val="26"/>
          <w:szCs w:val="26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 w:val="26"/>
          <w:szCs w:val="26"/>
        </w:rPr>
        <w:t>Kosovo</w:t>
      </w:r>
      <w:proofErr w:type="spellEnd"/>
    </w:p>
    <w:p w:rsidR="00D849AF" w:rsidRDefault="00D849AF" w:rsidP="00D849AF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Qeveria –</w:t>
      </w:r>
      <w:proofErr w:type="spellStart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Vlada-Government</w:t>
      </w:r>
      <w:proofErr w:type="spellEnd"/>
    </w:p>
    <w:p w:rsidR="00D849AF" w:rsidRDefault="00D849AF" w:rsidP="00D849AF">
      <w:pPr>
        <w:jc w:val="center"/>
        <w:rPr>
          <w:rFonts w:ascii="Book Antiqua" w:hAnsi="Book Antiqua" w:cs="Book Antiqua"/>
          <w:sz w:val="6"/>
          <w:szCs w:val="6"/>
        </w:rPr>
      </w:pPr>
    </w:p>
    <w:p w:rsidR="00D849AF" w:rsidRDefault="00D849AF" w:rsidP="00D849AF">
      <w:pPr>
        <w:jc w:val="center"/>
        <w:rPr>
          <w:rFonts w:ascii="Book Antiqua" w:hAnsi="Book Antiqua" w:cs="Book Antiqua"/>
          <w:bCs/>
          <w:iCs/>
        </w:rPr>
      </w:pPr>
      <w:r>
        <w:rPr>
          <w:rFonts w:ascii="Book Antiqua" w:hAnsi="Book Antiqua" w:cs="Book Antiqua"/>
          <w:b/>
          <w:bCs/>
          <w:i/>
          <w:iCs/>
        </w:rPr>
        <w:t>Ministria e Mbrojtjes</w:t>
      </w:r>
    </w:p>
    <w:p w:rsidR="00D849AF" w:rsidRDefault="00D849AF" w:rsidP="00D849AF">
      <w:pPr>
        <w:jc w:val="center"/>
        <w:rPr>
          <w:rFonts w:ascii="Book Antiqua" w:hAnsi="Book Antiqua" w:cs="Book Antiqua"/>
          <w:b/>
          <w:bCs/>
          <w:i/>
          <w:iCs/>
        </w:rPr>
      </w:pPr>
      <w:r>
        <w:rPr>
          <w:rFonts w:ascii="Book Antiqua" w:hAnsi="Book Antiqua" w:cs="Book Antiqua"/>
          <w:b/>
          <w:bCs/>
          <w:i/>
          <w:iCs/>
          <w:lang w:val="bs-Latn-BA"/>
        </w:rPr>
        <w:t>Ministarstvo Odbrane</w:t>
      </w:r>
      <w:r>
        <w:rPr>
          <w:rFonts w:ascii="Book Antiqua" w:hAnsi="Book Antiqua" w:cs="Book Antiqua"/>
          <w:b/>
          <w:bCs/>
          <w:i/>
          <w:iCs/>
        </w:rPr>
        <w:t xml:space="preserve"> /  </w:t>
      </w:r>
      <w:proofErr w:type="spellStart"/>
      <w:r>
        <w:rPr>
          <w:rFonts w:ascii="Book Antiqua" w:hAnsi="Book Antiqua" w:cs="Book Antiqua"/>
          <w:b/>
          <w:bCs/>
          <w:i/>
          <w:iCs/>
        </w:rPr>
        <w:t>Ministry</w:t>
      </w:r>
      <w:proofErr w:type="spellEnd"/>
      <w:r>
        <w:rPr>
          <w:rFonts w:ascii="Book Antiqua" w:hAnsi="Book Antiqua" w:cs="Book Antiqua"/>
          <w:b/>
          <w:bCs/>
          <w:i/>
          <w:iCs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</w:rPr>
        <w:t>of</w:t>
      </w:r>
      <w:proofErr w:type="spellEnd"/>
      <w:r>
        <w:rPr>
          <w:rFonts w:ascii="Book Antiqua" w:hAnsi="Book Antiqua" w:cs="Book Antiqua"/>
          <w:b/>
          <w:bCs/>
          <w:i/>
          <w:iCs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</w:rPr>
        <w:t>Defense</w:t>
      </w:r>
      <w:proofErr w:type="spellEnd"/>
    </w:p>
    <w:p w:rsidR="000E034A" w:rsidRDefault="00337644">
      <w:pPr>
        <w:spacing w:after="0" w:line="259" w:lineRule="auto"/>
        <w:ind w:left="34" w:firstLine="0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p w:rsidR="000E034A" w:rsidRDefault="000E034A">
      <w:pPr>
        <w:spacing w:after="51" w:line="259" w:lineRule="auto"/>
        <w:ind w:left="-171" w:right="-320" w:firstLine="0"/>
        <w:jc w:val="left"/>
      </w:pPr>
    </w:p>
    <w:p w:rsidR="00D849AF" w:rsidRPr="00584A40" w:rsidRDefault="00D849AF" w:rsidP="008512C3">
      <w:pPr>
        <w:spacing w:after="44" w:line="259" w:lineRule="auto"/>
        <w:ind w:left="0" w:firstLine="0"/>
        <w:jc w:val="center"/>
        <w:rPr>
          <w:rFonts w:eastAsia="Calibri"/>
          <w:b/>
        </w:rPr>
      </w:pPr>
      <w:r w:rsidRPr="00584A40">
        <w:rPr>
          <w:rFonts w:eastAsia="Calibri"/>
          <w:b/>
        </w:rPr>
        <w:t>NJOFTIM PËR APLIKIM</w:t>
      </w:r>
    </w:p>
    <w:p w:rsidR="000E034A" w:rsidRDefault="000E034A">
      <w:pPr>
        <w:spacing w:after="0" w:line="259" w:lineRule="auto"/>
        <w:ind w:left="65" w:firstLine="0"/>
        <w:jc w:val="center"/>
      </w:pPr>
    </w:p>
    <w:p w:rsidR="00584A40" w:rsidRDefault="00584A40">
      <w:pPr>
        <w:spacing w:after="0" w:line="259" w:lineRule="auto"/>
        <w:ind w:left="65" w:firstLine="0"/>
        <w:jc w:val="center"/>
      </w:pPr>
    </w:p>
    <w:tbl>
      <w:tblPr>
        <w:tblStyle w:val="TableGrid"/>
        <w:tblW w:w="7110" w:type="dxa"/>
        <w:tblInd w:w="0" w:type="dxa"/>
        <w:tblLook w:val="04A0" w:firstRow="1" w:lastRow="0" w:firstColumn="1" w:lastColumn="0" w:noHBand="0" w:noVBand="1"/>
      </w:tblPr>
      <w:tblGrid>
        <w:gridCol w:w="2160"/>
        <w:gridCol w:w="721"/>
        <w:gridCol w:w="720"/>
        <w:gridCol w:w="3509"/>
      </w:tblGrid>
      <w:tr w:rsidR="000E034A" w:rsidTr="00CA2FB5">
        <w:trPr>
          <w:trHeight w:val="320"/>
        </w:trPr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34A" w:rsidRDefault="00D849AF" w:rsidP="00EA3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>Titulli i pozit</w:t>
            </w:r>
            <w:r w:rsidR="00584A40">
              <w:rPr>
                <w:b/>
                <w:sz w:val="28"/>
              </w:rPr>
              <w:t>ë</w:t>
            </w:r>
            <w:r>
              <w:rPr>
                <w:b/>
                <w:sz w:val="28"/>
              </w:rPr>
              <w:t xml:space="preserve">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0E03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D849AF">
            <w:pPr>
              <w:spacing w:after="160" w:line="259" w:lineRule="auto"/>
              <w:ind w:left="0" w:firstLine="0"/>
              <w:jc w:val="left"/>
            </w:pPr>
            <w:r>
              <w:t>MENAXHER I AKTIVITETIT</w:t>
            </w:r>
          </w:p>
        </w:tc>
      </w:tr>
      <w:tr w:rsidR="000E034A" w:rsidTr="00CA2FB5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61135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ORGANIZATA</w:t>
            </w:r>
          </w:p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>RACVIAC</w:t>
            </w:r>
            <w:r w:rsidR="00D35C0D">
              <w:t>, REPUBLIKA E KROACISË</w:t>
            </w:r>
          </w:p>
          <w:p w:rsidR="00A249F8" w:rsidRDefault="00A249F8">
            <w:pPr>
              <w:spacing w:after="0" w:line="259" w:lineRule="auto"/>
              <w:ind w:left="0" w:firstLine="0"/>
              <w:jc w:val="left"/>
            </w:pPr>
          </w:p>
        </w:tc>
      </w:tr>
      <w:tr w:rsidR="000E034A" w:rsidTr="00CA2FB5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tabs>
                <w:tab w:val="center" w:pos="144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NJËSIA</w:t>
            </w:r>
            <w:r>
              <w:t xml:space="preserve">  </w:t>
            </w:r>
            <w:r>
              <w:tab/>
              <w:t xml:space="preserve"> </w:t>
            </w:r>
          </w:p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>FAKULTETI</w:t>
            </w:r>
          </w:p>
        </w:tc>
      </w:tr>
      <w:tr w:rsidR="0089729A" w:rsidTr="00CA2FB5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729A" w:rsidRDefault="0089729A">
            <w:pPr>
              <w:tabs>
                <w:tab w:val="center" w:pos="1440"/>
              </w:tabs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9729A" w:rsidRDefault="0089729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729A" w:rsidRDefault="0089729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89729A" w:rsidRDefault="0089729A">
            <w:pPr>
              <w:spacing w:after="0" w:line="259" w:lineRule="auto"/>
              <w:ind w:left="0" w:firstLine="0"/>
              <w:jc w:val="left"/>
            </w:pPr>
          </w:p>
        </w:tc>
      </w:tr>
    </w:tbl>
    <w:p w:rsidR="000E034A" w:rsidRPr="00584A40" w:rsidRDefault="000E034A">
      <w:pPr>
        <w:spacing w:after="0" w:line="259" w:lineRule="auto"/>
        <w:ind w:left="0" w:firstLine="0"/>
        <w:jc w:val="left"/>
        <w:rPr>
          <w:color w:val="FF0000"/>
        </w:rPr>
      </w:pPr>
      <w:bookmarkStart w:id="1" w:name="_GoBack"/>
      <w:bookmarkEnd w:id="1"/>
    </w:p>
    <w:p w:rsidR="00D35C0D" w:rsidRDefault="00D35C0D">
      <w:pPr>
        <w:tabs>
          <w:tab w:val="center" w:pos="4555"/>
        </w:tabs>
        <w:spacing w:after="0" w:line="259" w:lineRule="auto"/>
        <w:ind w:left="-15" w:firstLine="0"/>
        <w:jc w:val="left"/>
      </w:pPr>
      <w:r w:rsidRPr="00584A40">
        <w:rPr>
          <w:b/>
        </w:rPr>
        <w:t>T</w:t>
      </w:r>
      <w:r w:rsidR="00584A40" w:rsidRPr="00584A40">
        <w:rPr>
          <w:b/>
        </w:rPr>
        <w:t>Ë DREJTË</w:t>
      </w:r>
      <w:r w:rsidRPr="00584A40">
        <w:rPr>
          <w:b/>
        </w:rPr>
        <w:t xml:space="preserve"> APLIKIMI</w:t>
      </w:r>
      <w:r w:rsidR="00584A40" w:rsidRPr="00584A40">
        <w:rPr>
          <w:b/>
        </w:rPr>
        <w:t>:</w:t>
      </w:r>
      <w:r>
        <w:t xml:space="preserve">                VETËM NËPUNËSIT CIVIL</w:t>
      </w:r>
    </w:p>
    <w:p w:rsidR="000E034A" w:rsidRDefault="0033764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 </w:t>
      </w:r>
    </w:p>
    <w:p w:rsidR="000E034A" w:rsidRDefault="00337644">
      <w:pPr>
        <w:pStyle w:val="Heading1"/>
        <w:ind w:left="-5"/>
      </w:pPr>
      <w:r>
        <w:t>DETYRAT</w:t>
      </w:r>
      <w:r>
        <w:rPr>
          <w:u w:val="none"/>
        </w:rPr>
        <w:t xml:space="preserve"> 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</w:t>
      </w:r>
    </w:p>
    <w:p w:rsidR="000E034A" w:rsidRDefault="00337644">
      <w:pPr>
        <w:numPr>
          <w:ilvl w:val="0"/>
          <w:numId w:val="1"/>
        </w:numPr>
        <w:ind w:hanging="360"/>
      </w:pPr>
      <w:r>
        <w:t>Bashkëpunon ngu</w:t>
      </w:r>
      <w:r w:rsidR="00A22361">
        <w:t>shtë dhe ofron ndihmë për mena</w:t>
      </w:r>
      <w:r w:rsidR="00CA2FB5">
        <w:t>xh</w:t>
      </w:r>
      <w:r>
        <w:t>erët përkatës të programit për të gjitha çështjet në lidhje me shtyllën e tyre përkatëse.</w:t>
      </w:r>
    </w:p>
    <w:p w:rsidR="000E034A" w:rsidRDefault="00337644">
      <w:pPr>
        <w:numPr>
          <w:ilvl w:val="0"/>
          <w:numId w:val="1"/>
        </w:numPr>
        <w:ind w:hanging="360"/>
      </w:pPr>
      <w:r>
        <w:t>Zhvillon dhe ekzekuton aktivitetet e RACVIAC, në</w:t>
      </w:r>
      <w:r w:rsidR="000341AC">
        <w:t xml:space="preserve"> përputhje me udhëzimet e mena</w:t>
      </w:r>
      <w:r w:rsidR="00D67D99">
        <w:t>xh</w:t>
      </w:r>
      <w:r>
        <w:t>erit përkatës të programit dhe zëvendësdrejtorit</w:t>
      </w:r>
    </w:p>
    <w:p w:rsidR="000E034A" w:rsidRDefault="00202FBA">
      <w:pPr>
        <w:numPr>
          <w:ilvl w:val="0"/>
          <w:numId w:val="1"/>
        </w:numPr>
        <w:ind w:hanging="360"/>
      </w:pPr>
      <w:r>
        <w:t>Kontrib</w:t>
      </w:r>
      <w:r w:rsidR="00AE61DB">
        <w:t>u</w:t>
      </w:r>
      <w:r w:rsidR="00337644">
        <w:t>on në zhvillimin e politikave dhe procedurave që mbështesin misionin RACVIAC dhe aktivitetet e integruara të fakultetit</w:t>
      </w:r>
    </w:p>
    <w:p w:rsidR="000E034A" w:rsidRDefault="00A22361">
      <w:pPr>
        <w:numPr>
          <w:ilvl w:val="0"/>
          <w:numId w:val="1"/>
        </w:numPr>
        <w:ind w:hanging="360"/>
      </w:pPr>
      <w:r>
        <w:t>B</w:t>
      </w:r>
      <w:r w:rsidR="00611351">
        <w:t>ën</w:t>
      </w:r>
      <w:r w:rsidR="00337644">
        <w:t xml:space="preserve"> vlerësimin e pjesëmarrësve në seminar dhe analizon mësimet e nxjerra pas çdo seminari</w:t>
      </w:r>
    </w:p>
    <w:p w:rsidR="000E034A" w:rsidRDefault="00A22361">
      <w:pPr>
        <w:numPr>
          <w:ilvl w:val="0"/>
          <w:numId w:val="1"/>
        </w:numPr>
        <w:ind w:hanging="360"/>
      </w:pPr>
      <w:r>
        <w:t>Vendos dhe mban kontakte me p</w:t>
      </w:r>
      <w:r w:rsidR="00611351">
        <w:t>ikën e k</w:t>
      </w:r>
      <w:r w:rsidR="00337644">
        <w:t>ontaktit të vendeve në lidhje me aktivitetet e tyre</w:t>
      </w:r>
    </w:p>
    <w:p w:rsidR="000E034A" w:rsidRDefault="00611351">
      <w:pPr>
        <w:numPr>
          <w:ilvl w:val="0"/>
          <w:numId w:val="1"/>
        </w:numPr>
        <w:ind w:hanging="360"/>
      </w:pPr>
      <w:r>
        <w:t>Ruan marrëdhënien, koordinimin dhe m</w:t>
      </w:r>
      <w:r w:rsidR="00AE61DB">
        <w:t>e</w:t>
      </w:r>
      <w:r>
        <w:t>n</w:t>
      </w:r>
      <w:r w:rsidR="00AE61DB">
        <w:t>axh</w:t>
      </w:r>
      <w:r>
        <w:t>on</w:t>
      </w:r>
      <w:r w:rsidR="00337644">
        <w:t xml:space="preserve"> në marrëdhëniet profesionale dhe programet e bashkëpunimit me institutet, agjencitë dhe personelin e jashtëm</w:t>
      </w:r>
    </w:p>
    <w:p w:rsidR="000E034A" w:rsidRDefault="00074709">
      <w:pPr>
        <w:numPr>
          <w:ilvl w:val="0"/>
          <w:numId w:val="1"/>
        </w:numPr>
        <w:ind w:hanging="360"/>
      </w:pPr>
      <w:r>
        <w:t xml:space="preserve">Ofron </w:t>
      </w:r>
      <w:r w:rsidR="00A22361">
        <w:t xml:space="preserve">informacion për </w:t>
      </w:r>
      <w:proofErr w:type="spellStart"/>
      <w:r w:rsidR="00A22361">
        <w:t>mena</w:t>
      </w:r>
      <w:r w:rsidR="00AE61DB">
        <w:t>xh</w:t>
      </w:r>
      <w:r>
        <w:t>mentin</w:t>
      </w:r>
      <w:proofErr w:type="spellEnd"/>
      <w:r>
        <w:t xml:space="preserve"> sipas nevojës</w:t>
      </w:r>
    </w:p>
    <w:p w:rsidR="000E034A" w:rsidRDefault="00337644">
      <w:pPr>
        <w:numPr>
          <w:ilvl w:val="0"/>
          <w:numId w:val="1"/>
        </w:numPr>
        <w:ind w:hanging="360"/>
      </w:pPr>
      <w:r>
        <w:t>Hulumton dhe zhvillon njohuritë e veta për lëndën përkatëse</w:t>
      </w:r>
    </w:p>
    <w:p w:rsidR="000E034A" w:rsidRDefault="00337644">
      <w:pPr>
        <w:numPr>
          <w:ilvl w:val="0"/>
          <w:numId w:val="1"/>
        </w:numPr>
        <w:ind w:hanging="360"/>
      </w:pPr>
      <w:r>
        <w:t>Zhvillon përmbledhje të detajuara në lidhje me aktivitetet e programit</w:t>
      </w:r>
    </w:p>
    <w:p w:rsidR="00074709" w:rsidRDefault="00337644">
      <w:pPr>
        <w:numPr>
          <w:ilvl w:val="0"/>
          <w:numId w:val="1"/>
        </w:numPr>
        <w:ind w:hanging="360"/>
      </w:pPr>
      <w:r>
        <w:t xml:space="preserve">Ofron të dhëna për Zyrtarin e Çështjeve Publike dhe ndihmon në aktivitetet e Çështjeve Publike </w:t>
      </w:r>
      <w:r>
        <w:tab/>
      </w:r>
    </w:p>
    <w:p w:rsidR="000E034A" w:rsidRDefault="00337644">
      <w:pPr>
        <w:numPr>
          <w:ilvl w:val="0"/>
          <w:numId w:val="1"/>
        </w:numPr>
        <w:ind w:hanging="360"/>
      </w:pPr>
      <w:r>
        <w:lastRenderedPageBreak/>
        <w:t>Kryen detyra</w:t>
      </w:r>
      <w:r w:rsidR="008176F4">
        <w:t xml:space="preserve"> të tjera të caktuara nga </w:t>
      </w:r>
      <w:proofErr w:type="spellStart"/>
      <w:r w:rsidR="008176F4">
        <w:t>Mena</w:t>
      </w:r>
      <w:r w:rsidR="005B1568">
        <w:t>xh</w:t>
      </w:r>
      <w:r>
        <w:t>menti</w:t>
      </w:r>
      <w:proofErr w:type="spellEnd"/>
      <w:r>
        <w:t>.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 </w:t>
      </w:r>
    </w:p>
    <w:p w:rsidR="000E034A" w:rsidRDefault="00337644">
      <w:pPr>
        <w:pStyle w:val="Heading1"/>
        <w:ind w:left="-5"/>
      </w:pPr>
      <w:r>
        <w:t>KUALIFIKIMET</w:t>
      </w:r>
      <w:r>
        <w:rPr>
          <w:u w:val="none"/>
        </w:rPr>
        <w:t xml:space="preserve"> 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</w:t>
      </w:r>
    </w:p>
    <w:p w:rsidR="000E034A" w:rsidRDefault="00337644">
      <w:pPr>
        <w:pStyle w:val="Heading2"/>
        <w:ind w:left="-5"/>
      </w:pPr>
      <w:r>
        <w:t>A. KUALIFIKIMET THEMELORE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700" w:type="dxa"/>
        <w:tblInd w:w="0" w:type="dxa"/>
        <w:tblLook w:val="04A0" w:firstRow="1" w:lastRow="0" w:firstColumn="1" w:lastColumn="0" w:noHBand="0" w:noVBand="1"/>
      </w:tblPr>
      <w:tblGrid>
        <w:gridCol w:w="2881"/>
        <w:gridCol w:w="6819"/>
      </w:tblGrid>
      <w:tr w:rsidR="000E034A">
        <w:trPr>
          <w:trHeight w:val="11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A87B70">
            <w:pPr>
              <w:tabs>
                <w:tab w:val="center" w:pos="1980"/>
              </w:tabs>
              <w:spacing w:after="538" w:line="259" w:lineRule="auto"/>
              <w:ind w:left="0" w:firstLine="0"/>
              <w:jc w:val="left"/>
            </w:pPr>
            <w:r>
              <w:rPr>
                <w:b/>
              </w:rPr>
              <w:t>P</w:t>
            </w:r>
            <w:r w:rsidR="00337644">
              <w:rPr>
                <w:b/>
              </w:rPr>
              <w:t>rofesionale</w:t>
            </w:r>
            <w:r w:rsidR="00337644">
              <w:rPr>
                <w:b/>
              </w:rPr>
              <w:tab/>
              <w:t xml:space="preserve">  </w:t>
            </w:r>
          </w:p>
          <w:p w:rsidR="000E034A" w:rsidRDefault="00337644">
            <w:pPr>
              <w:spacing w:after="0" w:line="259" w:lineRule="auto"/>
              <w:ind w:left="1506" w:firstLine="0"/>
              <w:jc w:val="center"/>
            </w:pPr>
            <w: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>Njohuri në çështjet politiko-ushtarake</w:t>
            </w:r>
          </w:p>
          <w:p w:rsidR="000E034A" w:rsidRDefault="00337644">
            <w:pPr>
              <w:spacing w:after="0" w:line="259" w:lineRule="auto"/>
              <w:ind w:left="0" w:firstLine="0"/>
            </w:pPr>
            <w:r>
              <w:t xml:space="preserve">Aftësi dhe kompetenca kompjuterike: Microsoft Office, Microsoft </w:t>
            </w:r>
            <w:r w:rsidR="00584A40">
              <w:t>W</w:t>
            </w:r>
            <w:r>
              <w:t xml:space="preserve">ord, </w:t>
            </w:r>
            <w:proofErr w:type="spellStart"/>
            <w:r>
              <w:t>Email</w:t>
            </w:r>
            <w:proofErr w:type="spellEnd"/>
            <w:r>
              <w:t>, Internet, Prezantime</w:t>
            </w:r>
            <w:r w:rsidR="00584A40">
              <w:t>.</w:t>
            </w:r>
          </w:p>
        </w:tc>
      </w:tr>
      <w:tr w:rsidR="000E034A">
        <w:trPr>
          <w:trHeight w:val="55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Arsim/Trajnim</w:t>
            </w:r>
            <w:r>
              <w:t xml:space="preserve">  </w:t>
            </w:r>
          </w:p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337644">
            <w:pPr>
              <w:spacing w:after="0" w:line="259" w:lineRule="auto"/>
              <w:ind w:left="0" w:firstLine="0"/>
              <w:jc w:val="left"/>
            </w:pPr>
            <w:r>
              <w:t>Të ketë arsim</w:t>
            </w:r>
            <w:r w:rsidR="00784032">
              <w:t>im të duhur</w:t>
            </w:r>
            <w:r>
              <w:t xml:space="preserve"> ushtarak ose diplomë universitare ekuivalente</w:t>
            </w:r>
          </w:p>
        </w:tc>
      </w:tr>
      <w:tr w:rsidR="000E034A">
        <w:trPr>
          <w:trHeight w:val="27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E724BC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Gjuha</w:t>
            </w:r>
            <w:r w:rsidR="00337644">
              <w:t xml:space="preserve">  </w:t>
            </w:r>
            <w:r w:rsidR="00337644">
              <w:tab/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</w:tcPr>
          <w:p w:rsidR="000E034A" w:rsidRDefault="00784032">
            <w:pPr>
              <w:spacing w:after="0" w:line="259" w:lineRule="auto"/>
              <w:ind w:left="0" w:firstLine="0"/>
              <w:jc w:val="left"/>
            </w:pPr>
            <w:r>
              <w:t xml:space="preserve">Gjuhë angleze </w:t>
            </w:r>
            <w:r w:rsidR="00337644">
              <w:t xml:space="preserve"> (SLP) 3232</w:t>
            </w:r>
            <w:r w:rsidR="00A249F8">
              <w:t>.</w:t>
            </w:r>
          </w:p>
          <w:p w:rsidR="0046302F" w:rsidRDefault="0046302F" w:rsidP="0089729A">
            <w:pPr>
              <w:spacing w:after="0" w:line="259" w:lineRule="auto"/>
              <w:ind w:left="0" w:firstLine="0"/>
              <w:jc w:val="left"/>
            </w:pPr>
            <w:r w:rsidRPr="0089729A">
              <w:rPr>
                <w:color w:val="000000" w:themeColor="text1"/>
              </w:rPr>
              <w:t xml:space="preserve">Gjuha Kroate e </w:t>
            </w:r>
            <w:r w:rsidR="0089729A">
              <w:rPr>
                <w:color w:val="000000" w:themeColor="text1"/>
              </w:rPr>
              <w:t>dëshirueshme</w:t>
            </w:r>
          </w:p>
        </w:tc>
      </w:tr>
    </w:tbl>
    <w:p w:rsidR="000E034A" w:rsidRDefault="00337644">
      <w:pPr>
        <w:spacing w:after="0" w:line="259" w:lineRule="auto"/>
        <w:ind w:left="0" w:firstLine="0"/>
        <w:jc w:val="left"/>
      </w:pPr>
      <w:r>
        <w:t xml:space="preserve"> 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</w:t>
      </w:r>
    </w:p>
    <w:p w:rsidR="000E034A" w:rsidRDefault="00337644">
      <w:pPr>
        <w:pStyle w:val="Heading2"/>
        <w:ind w:left="-5"/>
      </w:pPr>
      <w:r>
        <w:t>B. KUALIFIKIMET E DËSHIRUESHME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</w:t>
      </w:r>
    </w:p>
    <w:p w:rsidR="000E034A" w:rsidRDefault="00441853">
      <w:pPr>
        <w:tabs>
          <w:tab w:val="center" w:pos="1980"/>
          <w:tab w:val="center" w:pos="5700"/>
        </w:tabs>
        <w:ind w:left="0" w:firstLine="0"/>
        <w:jc w:val="left"/>
      </w:pPr>
      <w:r>
        <w:rPr>
          <w:b/>
        </w:rPr>
        <w:t>P</w:t>
      </w:r>
      <w:r w:rsidR="007B5AA9">
        <w:rPr>
          <w:b/>
        </w:rPr>
        <w:t>ro</w:t>
      </w:r>
      <w:r w:rsidR="00584A40">
        <w:rPr>
          <w:b/>
        </w:rPr>
        <w:t>fesionale</w:t>
      </w:r>
      <w:r w:rsidR="00584A40">
        <w:rPr>
          <w:b/>
        </w:rPr>
        <w:tab/>
        <w:t xml:space="preserve">                     </w:t>
      </w:r>
      <w:r w:rsidR="00337644">
        <w:t>Përvojë pune në mjedisin ndërkombëtar.</w:t>
      </w:r>
    </w:p>
    <w:p w:rsidR="00584A40" w:rsidRDefault="00584A40">
      <w:pPr>
        <w:tabs>
          <w:tab w:val="center" w:pos="1980"/>
          <w:tab w:val="center" w:pos="5700"/>
        </w:tabs>
        <w:ind w:left="0" w:firstLine="0"/>
        <w:jc w:val="left"/>
      </w:pPr>
      <w:r>
        <w:tab/>
        <w:t xml:space="preserve">                                           Përvoja </w:t>
      </w:r>
      <w:proofErr w:type="spellStart"/>
      <w:r>
        <w:t>menaxheriale</w:t>
      </w:r>
      <w:proofErr w:type="spellEnd"/>
      <w:r>
        <w:t xml:space="preserve"> në institucionet publike</w:t>
      </w:r>
    </w:p>
    <w:p w:rsidR="000E034A" w:rsidRDefault="00337644">
      <w:pPr>
        <w:ind w:left="2881" w:firstLine="0"/>
      </w:pPr>
      <w:r>
        <w:t>Njohuri dhe përvojë në Politikat e Sigurisë Kombëtare, formulimin e strategjisë dhe proceset ndërinstitucionale/ndërministrore.</w:t>
      </w:r>
    </w:p>
    <w:p w:rsidR="000E034A" w:rsidRDefault="00337644">
      <w:pPr>
        <w:ind w:left="2881" w:firstLine="0"/>
      </w:pPr>
      <w:r>
        <w:t>Njohuri për sigurinë bashkëpunuese në kont</w:t>
      </w:r>
      <w:r w:rsidR="00E80A65">
        <w:t>ekstin e perspektivave vendore</w:t>
      </w:r>
      <w:r>
        <w:t>, rajonale dhe ndërkombëtare.</w:t>
      </w:r>
    </w:p>
    <w:p w:rsidR="00A249F8" w:rsidRDefault="00A249F8">
      <w:pPr>
        <w:spacing w:after="0" w:line="259" w:lineRule="auto"/>
        <w:ind w:left="0" w:firstLine="0"/>
        <w:jc w:val="left"/>
        <w:rPr>
          <w:b/>
        </w:rPr>
      </w:pPr>
    </w:p>
    <w:p w:rsidR="000E034A" w:rsidRDefault="00584A40">
      <w:pPr>
        <w:spacing w:after="0" w:line="259" w:lineRule="auto"/>
        <w:ind w:left="0" w:firstLine="0"/>
        <w:jc w:val="left"/>
      </w:pPr>
      <w:r w:rsidRPr="00A249F8">
        <w:rPr>
          <w:b/>
        </w:rPr>
        <w:t>KOHEZGJATJA;</w:t>
      </w:r>
      <w:r>
        <w:tab/>
      </w:r>
      <w:r>
        <w:tab/>
      </w:r>
      <w:r w:rsidRPr="0089729A">
        <w:rPr>
          <w:color w:val="000000" w:themeColor="text1"/>
        </w:rPr>
        <w:t xml:space="preserve">Me mandat katër(4) </w:t>
      </w:r>
      <w:r w:rsidR="00A249F8" w:rsidRPr="0089729A">
        <w:rPr>
          <w:color w:val="000000" w:themeColor="text1"/>
        </w:rPr>
        <w:t>vjeçar</w:t>
      </w:r>
      <w:r w:rsidRPr="00015C4D">
        <w:rPr>
          <w:color w:val="FF0000"/>
        </w:rPr>
        <w:t>.</w:t>
      </w:r>
    </w:p>
    <w:p w:rsidR="000E034A" w:rsidRPr="0046302F" w:rsidRDefault="00A249F8" w:rsidP="00A249F8">
      <w:pPr>
        <w:spacing w:after="0" w:line="259" w:lineRule="auto"/>
        <w:ind w:left="2880" w:firstLine="0"/>
        <w:jc w:val="left"/>
        <w:rPr>
          <w:color w:val="00B050"/>
        </w:rPr>
      </w:pPr>
      <w:r>
        <w:t>Kandidati i përzgjedhur pas përfundimit të misionit gëzon të drejtën e kthimit në pozitën</w:t>
      </w:r>
      <w:r w:rsidR="0089729A">
        <w:t xml:space="preserve"> e shërbyesit civil sipas legjislacionit ne fuqi.</w:t>
      </w:r>
    </w:p>
    <w:p w:rsidR="000E034A" w:rsidRDefault="00337644">
      <w:pPr>
        <w:spacing w:after="0" w:line="259" w:lineRule="auto"/>
        <w:ind w:left="0" w:firstLine="0"/>
        <w:jc w:val="left"/>
      </w:pPr>
      <w:r>
        <w:t xml:space="preserve"> </w:t>
      </w:r>
    </w:p>
    <w:p w:rsidR="000E034A" w:rsidRDefault="00337644">
      <w:pPr>
        <w:pStyle w:val="Heading2"/>
        <w:ind w:left="-5"/>
      </w:pPr>
      <w:r>
        <w:t>VËREJTJE</w:t>
      </w:r>
    </w:p>
    <w:p w:rsidR="000E034A" w:rsidRDefault="0033764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E034A" w:rsidRDefault="00601DBA">
      <w:pPr>
        <w:ind w:left="0" w:firstLine="0"/>
      </w:pPr>
      <w:r>
        <w:t>P</w:t>
      </w:r>
      <w:r w:rsidR="00337644">
        <w:t>ersoneli i dërguar</w:t>
      </w:r>
      <w:r>
        <w:t xml:space="preserve"> duhet të ketë</w:t>
      </w:r>
      <w:r w:rsidR="00337644">
        <w:t xml:space="preserve"> leje adekuate të sigurisë.</w:t>
      </w:r>
    </w:p>
    <w:p w:rsidR="00584A40" w:rsidRDefault="00584A40">
      <w:pPr>
        <w:ind w:left="0" w:firstLine="0"/>
      </w:pPr>
    </w:p>
    <w:p w:rsidR="00584A40" w:rsidRDefault="00584A40">
      <w:pPr>
        <w:ind w:left="0" w:firstLine="0"/>
      </w:pPr>
      <w:r>
        <w:t>AFATI I APLIKIMIT;    Afati i aplikimit është nga data 25.04.2024 deri më 30.04.2024.</w:t>
      </w:r>
    </w:p>
    <w:p w:rsidR="00584A40" w:rsidRDefault="00584A40" w:rsidP="00584A40">
      <w:pPr>
        <w:ind w:left="0" w:firstLine="0"/>
      </w:pPr>
    </w:p>
    <w:p w:rsidR="00584A40" w:rsidRDefault="00584A40" w:rsidP="00584A40">
      <w:pPr>
        <w:ind w:left="0" w:firstLine="0"/>
      </w:pPr>
      <w:r>
        <w:t>MË</w:t>
      </w:r>
      <w:r w:rsidR="00B236CE">
        <w:t>NY</w:t>
      </w:r>
      <w:r>
        <w:t xml:space="preserve">RA E APLIKIMIT:  kandidatët e interesuar për aplikim duhet të dorëzojnë </w:t>
      </w:r>
    </w:p>
    <w:p w:rsidR="00584A40" w:rsidRPr="00584A40" w:rsidRDefault="00584A40" w:rsidP="00584A40">
      <w:pPr>
        <w:ind w:left="2340" w:firstLine="0"/>
        <w:rPr>
          <w:bCs/>
          <w:lang w:val="sq-AL"/>
        </w:rPr>
      </w:pPr>
      <w:r>
        <w:t xml:space="preserve">CV-të e tyre në </w:t>
      </w:r>
      <w:proofErr w:type="spellStart"/>
      <w:r>
        <w:t>emailin</w:t>
      </w:r>
      <w:proofErr w:type="spellEnd"/>
      <w:r>
        <w:t xml:space="preserve">; </w:t>
      </w:r>
      <w:hyperlink r:id="rId7" w:history="1">
        <w:r w:rsidRPr="00894174">
          <w:rPr>
            <w:rStyle w:val="Hyperlink"/>
          </w:rPr>
          <w:t>jehona.mexhuani@rks-gov.net</w:t>
        </w:r>
      </w:hyperlink>
      <w:r>
        <w:t xml:space="preserve">. </w:t>
      </w:r>
      <w:r w:rsidRPr="003963BD">
        <w:rPr>
          <w:bCs/>
          <w:lang w:val="sq-AL"/>
        </w:rPr>
        <w:t xml:space="preserve">Kandidatët </w:t>
      </w:r>
      <w:r>
        <w:rPr>
          <w:bCs/>
          <w:lang w:val="sq-AL"/>
        </w:rPr>
        <w:t xml:space="preserve">    </w:t>
      </w:r>
      <w:r w:rsidRPr="003963BD">
        <w:rPr>
          <w:bCs/>
          <w:lang w:val="sq-AL"/>
        </w:rPr>
        <w:t>mund të bashkëngjitin kopjet e dokumenteve / certifikatave / gradave të marra kohët e fundit dhe të cilat nuk janë regjistruar ende në dosjen e tyre personale.</w:t>
      </w:r>
      <w:r>
        <w:rPr>
          <w:bCs/>
          <w:lang w:val="sq-AL"/>
        </w:rPr>
        <w:t xml:space="preserve"> </w:t>
      </w:r>
      <w:r>
        <w:t>Nr. Kontaktues 038-20013/508</w:t>
      </w:r>
      <w:r w:rsidR="00015C4D">
        <w:t>.</w:t>
      </w:r>
      <w:r>
        <w:tab/>
      </w:r>
    </w:p>
    <w:sectPr w:rsidR="00584A40" w:rsidRPr="00584A40">
      <w:pgSz w:w="11906" w:h="16841"/>
      <w:pgMar w:top="1142" w:right="1131" w:bottom="114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3443E"/>
    <w:multiLevelType w:val="hybridMultilevel"/>
    <w:tmpl w:val="9968AE3C"/>
    <w:lvl w:ilvl="0" w:tplc="A8CE7C4C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E93C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0C85C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217A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EA9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2516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2FD0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257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8F550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4A"/>
    <w:rsid w:val="00015C4D"/>
    <w:rsid w:val="000341AC"/>
    <w:rsid w:val="00074709"/>
    <w:rsid w:val="00094863"/>
    <w:rsid w:val="000E034A"/>
    <w:rsid w:val="00202FBA"/>
    <w:rsid w:val="00337644"/>
    <w:rsid w:val="00441853"/>
    <w:rsid w:val="0046302F"/>
    <w:rsid w:val="00584A40"/>
    <w:rsid w:val="005B1568"/>
    <w:rsid w:val="00601DBA"/>
    <w:rsid w:val="00611351"/>
    <w:rsid w:val="00784032"/>
    <w:rsid w:val="007B5AA9"/>
    <w:rsid w:val="008176F4"/>
    <w:rsid w:val="00845ACB"/>
    <w:rsid w:val="008512C3"/>
    <w:rsid w:val="0089729A"/>
    <w:rsid w:val="0099164F"/>
    <w:rsid w:val="00A22361"/>
    <w:rsid w:val="00A249F8"/>
    <w:rsid w:val="00A87B70"/>
    <w:rsid w:val="00AE61DB"/>
    <w:rsid w:val="00B236CE"/>
    <w:rsid w:val="00BB5513"/>
    <w:rsid w:val="00CA2FB5"/>
    <w:rsid w:val="00D35C0D"/>
    <w:rsid w:val="00D67D99"/>
    <w:rsid w:val="00D849AF"/>
    <w:rsid w:val="00E724BC"/>
    <w:rsid w:val="00E80A65"/>
    <w:rsid w:val="00EA3F89"/>
    <w:rsid w:val="00FB4B3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CF4DA5-B033-4CE0-AC13-30AE6E3D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1090" w:hanging="37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84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hona.mexhuan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67D9-727C-4695-818A-60BD366F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Chief IT</dc:creator>
  <cp:keywords/>
  <cp:lastModifiedBy>Jehona Bicaj</cp:lastModifiedBy>
  <cp:revision>4</cp:revision>
  <dcterms:created xsi:type="dcterms:W3CDTF">2024-04-24T11:15:00Z</dcterms:created>
  <dcterms:modified xsi:type="dcterms:W3CDTF">2024-04-24T13:14:00Z</dcterms:modified>
</cp:coreProperties>
</file>